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DC" w:rsidRPr="00D6134E" w:rsidRDefault="00D6134E" w:rsidP="00D6134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34E">
        <w:rPr>
          <w:rFonts w:ascii="Times New Roman" w:hAnsi="Times New Roman" w:cs="Times New Roman"/>
          <w:b/>
          <w:sz w:val="24"/>
          <w:szCs w:val="24"/>
        </w:rPr>
        <w:t>Учебная программа дисциплины «Экономика общественного сектора» для студентов заочной формы обучения</w:t>
      </w:r>
    </w:p>
    <w:p w:rsidR="006B01DC" w:rsidRPr="006B01DC" w:rsidRDefault="006B01DC" w:rsidP="00D613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1DC" w:rsidRPr="00D6134E" w:rsidRDefault="00F019DC" w:rsidP="00D6134E">
      <w:pPr>
        <w:pStyle w:val="1"/>
        <w:numPr>
          <w:ilvl w:val="0"/>
          <w:numId w:val="13"/>
        </w:numPr>
        <w:spacing w:before="0" w:after="0"/>
        <w:ind w:left="1440" w:hanging="360"/>
        <w:rPr>
          <w:rFonts w:ascii="Times New Roman" w:hAnsi="Times New Roman"/>
          <w:sz w:val="24"/>
          <w:szCs w:val="24"/>
        </w:rPr>
      </w:pPr>
      <w:bookmarkStart w:id="0" w:name="_Toc433697899"/>
      <w:r w:rsidRPr="006B01DC">
        <w:rPr>
          <w:rFonts w:ascii="Times New Roman" w:hAnsi="Times New Roman"/>
          <w:sz w:val="24"/>
          <w:szCs w:val="24"/>
        </w:rPr>
        <w:t xml:space="preserve">Содержание дисциплины </w:t>
      </w:r>
      <w:bookmarkEnd w:id="0"/>
      <w:r w:rsidR="006B01DC" w:rsidRPr="006B01DC">
        <w:rPr>
          <w:rFonts w:ascii="Times New Roman" w:hAnsi="Times New Roman"/>
          <w:sz w:val="24"/>
          <w:szCs w:val="24"/>
        </w:rPr>
        <w:t>«Экономика общественного сектора»</w:t>
      </w: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1. Общественный сектор и общественные блага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Предмет экономики общественного сектора, история исследований в этой области, современная политическая экономия. Обоснование роли государства в экономике. Рынок и государство, изъяны рынка и меры государственного вмешательства. Государственная собственность и государственные рынки. Изъяны государства. Границы частного и общественного секторов. Развитие общественного сектора и эффективность экономики.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Измерения в области общественного сектора. Тенденции изменения общественных расходов. Альтернативные объяснения роста государственного сектора. Закон Вагнера. Модели общественных расходов. 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блага, их свойства. Внешние эффекты и их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интернализация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. Проблема безбилетника. Частное и общее равновесие в производстве общественных благ. </w:t>
      </w:r>
    </w:p>
    <w:p w:rsidR="004B60AE" w:rsidRPr="006B01DC" w:rsidRDefault="004B60AE" w:rsidP="004B60AE">
      <w:pPr>
        <w:tabs>
          <w:tab w:val="right" w:leader="underscore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2. Перераспределение и эффективность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Распределение доходов и государство. Дилемма равенство – эффективность. Критерии компенсации (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Калдор-Хикс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Сцитовски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). Общественное благосостояние. Конкурентное равновесие. Две теоремы благосостояния и их значение. 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Альтернативные теории справедливости: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Либертаристский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 подход к понятию социальной справедливости – минимальное вмешательство государства в экономику.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Эгалитарный взгляд на справедливость распределения благ – уравнительное распределение доходов.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Роулсианский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 взгляд на справедливость распределения благ – распределение, соответствующее максимуму благосостояния наименее обеспеченного члена общества.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Роулсианская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 функция общественного благосостояния.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Утилитаристский взгляд на справедливость распределения благ – распределение доходов, соответствующее максимуму общественного благосостояния, представленного суммой индивидуальных полезностей всех членов общества. Утилитаристская функция общественного благосостояния: распределение доходов, основанное на свободной игре рыночных цен, конкурентном механизме спроса и предложения на факторы производства.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Принцип второго лучшего. Экономика государства благосостояния: истоки и современные оценки.</w:t>
      </w: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3. Общественный выбор: коллективное принятие решений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Коллективный выбор. Парадокс голосования: почему голосуют избиратели (парадокс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Даунса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Downs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, 1957). Оптимальное большинство. Правило простого большинства, парадокс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Кодорсе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. Теорема о медианном избирателе. Многомерные альтернативы. Теоремы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Мэя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, о медианном избирателе,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Эрроу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4. Общественный выбор: экономическая теория государства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Теория принципала – агента. Избиратели, политики чиновники. Феномены рационального неведения и фискальной иллюзии. 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Представительная демократия. Интенсивность предпочтений, обмен голосами, лоббирование.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Ренто-ориентированное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 поведение. Неэффективность государства. Модель индуцированного спроса. Теория политических деловых циклов. Модель электорального цикла. </w:t>
      </w: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5. Доходы государства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Источники государственных доходов. Основные параметры системы налогообложения: объекты, цели, база, единица исчисления, срок начисления и уплаты. Типология и классификация налогов. Классификация ОЭСР. Критерии оценки эффективности налоговой системы. Структура налогов в развитых странах и в России. </w:t>
      </w: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6. Перемещение налогового бремени. Сфера действия налогов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Налогообложение доходов, сбережений и потребления. Перемещение налога на конкурентном и монополизированном рынке товара, на рынке труда. Перемещение налогового бремени в контексте общего равновесия, модель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Харбергера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. Последствия налогообложения прибыли корпораций. Объединенный эффект налога на доход и на прибыль корпораций. 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iCs/>
          <w:sz w:val="24"/>
          <w:szCs w:val="24"/>
        </w:rPr>
        <w:t xml:space="preserve">Избыточное налоговое бремя. Мера искажающего действия налога, факторы, определяющие потери. Специфика проявления  последствий налогообложения в разных рынках: на конкурентном рынке, при налогообложении доходов, накоплений. 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Избыточное налоговое бремя и общее равновесие. Правило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Корлетта-Хейга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>, масштабы чистых потерь.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Цели и ограничения налоговой политики. Модели оптимального косвенного налогообложения: оптимальное косвенное налогообложение в экономике с большим числом индивидуумов; модель </w:t>
      </w:r>
      <w:proofErr w:type="spellStart"/>
      <w:r w:rsidRPr="006B01DC">
        <w:rPr>
          <w:rFonts w:ascii="Times New Roman" w:eastAsia="Times New Roman" w:hAnsi="Times New Roman" w:cs="Times New Roman"/>
          <w:iCs/>
          <w:sz w:val="24"/>
          <w:szCs w:val="24"/>
        </w:rPr>
        <w:t>Аткинсона-Стиглица</w:t>
      </w:r>
      <w:proofErr w:type="spellEnd"/>
      <w:r w:rsidRPr="006B01DC">
        <w:rPr>
          <w:rFonts w:ascii="Times New Roman" w:eastAsia="Times New Roman" w:hAnsi="Times New Roman" w:cs="Times New Roman"/>
          <w:iCs/>
          <w:sz w:val="24"/>
          <w:szCs w:val="24"/>
        </w:rPr>
        <w:t>. Правила оптимизации косвенного налогообложения: правило пропорциональности налогообложения: правило налогообложения Рамсея; правило обратных эластичностей: правило оптимального налогообложения при гибких ценах производителя. Модель линейного подоходного налога.</w:t>
      </w:r>
    </w:p>
    <w:p w:rsidR="00F019DC" w:rsidRPr="006B01DC" w:rsidRDefault="00F019DC" w:rsidP="006B01DC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7. Современные проблемы налогообложения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>Экономика налоговой реформы. Динамика налогов, общественные блага и эндогенный рост. Проблемы уклонения от налогов.</w:t>
      </w:r>
    </w:p>
    <w:p w:rsidR="00F019DC" w:rsidRPr="006B01DC" w:rsidRDefault="00F019DC" w:rsidP="006B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и общественные выгоды налогообложения. Законные и незаконные способы уклонения от налогов. Отложенные выплаты налогов, налоговый арбитраж, налоговые убежища. Оптимальный уровень уклонения от налогов. Возможности выявления налоговых преступлений. Модель уклонения от налогов. Вопросы налогообложения при различных представлениях о функции общественного благосостояния. </w:t>
      </w:r>
    </w:p>
    <w:p w:rsidR="00503EAD" w:rsidRPr="006B01DC" w:rsidRDefault="00503EAD" w:rsidP="00503E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>Тема 8. Расходы государства</w:t>
      </w:r>
    </w:p>
    <w:p w:rsidR="00F019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Формы общественных расходов. Перемещение выгод и сферы действия общественных программ, искажающее действие общественных расходов. Общественное страхование. Основные отличия общественного страхования от частного. Технические условия, характеризующие вероятность наступления страхового случая. Социальное страхование и социальная помощь. Другие виды общественных расходов: оборона, технологии, экология. </w:t>
      </w:r>
    </w:p>
    <w:p w:rsidR="00503EAD" w:rsidRDefault="00503EAD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Финансирование и производство товаров и услуг в общественном секторе </w:t>
      </w:r>
    </w:p>
    <w:p w:rsidR="00F019DC" w:rsidRPr="006B01DC" w:rsidRDefault="00F019DC" w:rsidP="0050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общественных благ – финансирование производства в частном секторе или производство внутри общественного сектора? Общественные расходы и государственные организации. Приватизация: вопросы равенства и эффективности при вмешательстве государства в производство общественных благ. Формы государственного вмешательства. Общественная собственность против </w:t>
      </w:r>
      <w:proofErr w:type="gramStart"/>
      <w:r w:rsidRPr="006B01DC">
        <w:rPr>
          <w:rFonts w:ascii="Times New Roman" w:eastAsia="Times New Roman" w:hAnsi="Times New Roman" w:cs="Times New Roman"/>
          <w:sz w:val="24"/>
          <w:szCs w:val="24"/>
        </w:rPr>
        <w:t>частной</w:t>
      </w:r>
      <w:proofErr w:type="gram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. Контрактация и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квази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 рынки. Виды контрактов. Типы организаций. Государственное регулирование. </w:t>
      </w:r>
    </w:p>
    <w:p w:rsidR="00F019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019DC" w:rsidRPr="006B01DC" w:rsidRDefault="00F019DC" w:rsidP="006B01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10. Оценка эффективности общественных расходов</w:t>
      </w:r>
    </w:p>
    <w:p w:rsidR="00F019DC" w:rsidRPr="006B01DC" w:rsidRDefault="00F019DC" w:rsidP="00503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Оценка затрат и результатов в частном и общественном секторах. Критерии оценивания. Индикаторы результативности. Анализ издержек и результативности, издержек и выгод. Денежные и реальные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экстерналии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>. Альтернативная стоимость и корректировка рыночных цен. Оценка неосязаемых благ. Приведение издержек и выгод к одному моменту времени. Общественная норма дисконта. Учет риска и неопределенности. Анализ издержек и выгод и проблемы перераспределения.</w:t>
      </w:r>
    </w:p>
    <w:p w:rsidR="00F019DC" w:rsidRPr="006B01DC" w:rsidRDefault="00F019DC" w:rsidP="00503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DC">
        <w:rPr>
          <w:rFonts w:ascii="Times New Roman" w:eastAsia="Times New Roman" w:hAnsi="Times New Roman" w:cs="Times New Roman"/>
          <w:iCs/>
          <w:sz w:val="24"/>
          <w:szCs w:val="24"/>
        </w:rPr>
        <w:t xml:space="preserve">Бюджетный федерализм. </w:t>
      </w:r>
      <w:r w:rsidRPr="006B01DC">
        <w:rPr>
          <w:rFonts w:ascii="Times New Roman" w:eastAsia="Times New Roman" w:hAnsi="Times New Roman" w:cs="Times New Roman"/>
          <w:sz w:val="24"/>
          <w:szCs w:val="24"/>
        </w:rPr>
        <w:t xml:space="preserve">Спрос на общественные блага и бюджетная децентрализация. Теорема о децентрализации. Гипотеза </w:t>
      </w:r>
      <w:proofErr w:type="spellStart"/>
      <w:r w:rsidRPr="006B01DC">
        <w:rPr>
          <w:rFonts w:ascii="Times New Roman" w:eastAsia="Times New Roman" w:hAnsi="Times New Roman" w:cs="Times New Roman"/>
          <w:sz w:val="24"/>
          <w:szCs w:val="24"/>
        </w:rPr>
        <w:t>Тибу</w:t>
      </w:r>
      <w:proofErr w:type="spellEnd"/>
      <w:r w:rsidRPr="006B01DC">
        <w:rPr>
          <w:rFonts w:ascii="Times New Roman" w:eastAsia="Times New Roman" w:hAnsi="Times New Roman" w:cs="Times New Roman"/>
          <w:sz w:val="24"/>
          <w:szCs w:val="24"/>
        </w:rPr>
        <w:t>. Численность населения и масштабы производства локальных общественных благ. Бюджетные гранты. Эффект «липучки». Бюджетный федерализм в условиях перехода к рынку. Экономические проблемы федерализма в развитых странах.</w:t>
      </w:r>
    </w:p>
    <w:p w:rsidR="000F3DD8" w:rsidRPr="006B01DC" w:rsidRDefault="000F3DD8" w:rsidP="006B01DC">
      <w:pPr>
        <w:spacing w:after="0" w:line="240" w:lineRule="auto"/>
        <w:rPr>
          <w:rFonts w:ascii="Times New Roman" w:hAnsi="Times New Roman" w:cs="Times New Roman"/>
        </w:rPr>
      </w:pPr>
    </w:p>
    <w:p w:rsidR="006B01DC" w:rsidRPr="006B01DC" w:rsidRDefault="006B01DC" w:rsidP="006B01DC">
      <w:pPr>
        <w:spacing w:after="0" w:line="240" w:lineRule="auto"/>
        <w:rPr>
          <w:rFonts w:ascii="Times New Roman" w:hAnsi="Times New Roman" w:cs="Times New Roman"/>
        </w:rPr>
      </w:pPr>
    </w:p>
    <w:p w:rsidR="006B01DC" w:rsidRPr="006A5750" w:rsidRDefault="006A5750" w:rsidP="006A57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bookmarkStart w:id="1" w:name="_Toc412117446"/>
      <w:bookmarkStart w:id="2" w:name="_Toc433697913"/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Примерный перечень вопросов</w:t>
      </w:r>
      <w:r w:rsidR="006B01DC" w:rsidRPr="006B01D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для подготовки к зачету</w:t>
      </w:r>
      <w:bookmarkEnd w:id="1"/>
      <w:r w:rsidR="006B01DC" w:rsidRPr="006B01D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bookmarkEnd w:id="2"/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Структура общественного сектора.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Экономика общественного сектора как самостоятельная научная и учебная дисциплина, взаимосвязь ее с другими науками и дисциплинами.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Рынок и эффективность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Классификация и свойства частных и общественных благ.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Концепция изъянов (провалов) государства.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Национальная оборона как общественное благо. Защита от терроризма. Государственные финансы и государственное снабжение.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Территориальная граница потребления и </w:t>
      </w:r>
      <w:proofErr w:type="gramStart"/>
      <w:r w:rsidRPr="006B01DC">
        <w:rPr>
          <w:sz w:val="24"/>
          <w:szCs w:val="24"/>
        </w:rPr>
        <w:t>предоставления</w:t>
      </w:r>
      <w:proofErr w:type="gramEnd"/>
      <w:r w:rsidRPr="006B01DC">
        <w:rPr>
          <w:sz w:val="24"/>
          <w:szCs w:val="24"/>
        </w:rPr>
        <w:t xml:space="preserve"> общественных благ.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Оптимальный подоходный налог.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Добровольная плата за общественные блага.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Выбор большинства и оценка издержек и выгод.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Основы теории общественных благ: эффективный объем поставки, проблема «безбилетника».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Общественные блага: характеристики, типы и проблемы обеспечения.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Выбор медианного избирателя и проблема эффективной поставки общественных благ.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Государство как поставщик общественных благ.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Смешанные общественные блага, характеристика их </w:t>
      </w:r>
      <w:proofErr w:type="spellStart"/>
      <w:r w:rsidRPr="006B01DC">
        <w:rPr>
          <w:sz w:val="24"/>
          <w:szCs w:val="24"/>
        </w:rPr>
        <w:t>несоперничества</w:t>
      </w:r>
      <w:proofErr w:type="spellEnd"/>
      <w:r w:rsidRPr="006B01DC">
        <w:rPr>
          <w:sz w:val="24"/>
          <w:szCs w:val="24"/>
        </w:rPr>
        <w:t xml:space="preserve"> и </w:t>
      </w:r>
      <w:proofErr w:type="spellStart"/>
      <w:r w:rsidRPr="006B01DC">
        <w:rPr>
          <w:sz w:val="24"/>
          <w:szCs w:val="24"/>
        </w:rPr>
        <w:t>неисключаемости</w:t>
      </w:r>
      <w:proofErr w:type="spellEnd"/>
      <w:r w:rsidRPr="006B01DC">
        <w:rPr>
          <w:sz w:val="24"/>
          <w:szCs w:val="24"/>
        </w:rPr>
        <w:t xml:space="preserve">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Выбор между денежным и натуральным трансфертом.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Достойные блага и соблюдение принципа суверенитета потребителя</w:t>
      </w:r>
      <w:r w:rsidRPr="006B01DC">
        <w:rPr>
          <w:iCs/>
          <w:sz w:val="24"/>
          <w:szCs w:val="24"/>
        </w:rPr>
        <w:t>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Функции спроса и предложения общественного блага. </w:t>
      </w:r>
      <w:r w:rsidRPr="006B01DC">
        <w:rPr>
          <w:iCs/>
          <w:sz w:val="24"/>
          <w:szCs w:val="24"/>
        </w:rPr>
        <w:t xml:space="preserve">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Механизм действия налога Кларка и модели </w:t>
      </w:r>
      <w:proofErr w:type="spellStart"/>
      <w:r w:rsidRPr="006B01DC">
        <w:rPr>
          <w:sz w:val="24"/>
          <w:szCs w:val="24"/>
        </w:rPr>
        <w:t>Линдаля</w:t>
      </w:r>
      <w:proofErr w:type="spellEnd"/>
      <w:r w:rsidRPr="006B01DC">
        <w:rPr>
          <w:sz w:val="24"/>
          <w:szCs w:val="24"/>
        </w:rPr>
        <w:t xml:space="preserve">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Оптимальный объем предоставления общественных благ и проблема "зайцев".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iCs/>
          <w:sz w:val="24"/>
          <w:szCs w:val="24"/>
        </w:rPr>
        <w:t xml:space="preserve">Ограничение перераспределения путем голосования по правилу простого большинства.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Альтернативные критерии: оптимум Парето и принцип компенсации.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Структура общественного сектора.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Источники и направления осуществления </w:t>
      </w:r>
      <w:proofErr w:type="spellStart"/>
      <w:r w:rsidRPr="006B01DC">
        <w:rPr>
          <w:sz w:val="24"/>
          <w:szCs w:val="24"/>
        </w:rPr>
        <w:t>перераспределительных</w:t>
      </w:r>
      <w:proofErr w:type="spellEnd"/>
      <w:r w:rsidRPr="006B01DC">
        <w:rPr>
          <w:sz w:val="24"/>
          <w:szCs w:val="24"/>
        </w:rPr>
        <w:t xml:space="preserve"> процессов.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Государственные заимствования как отложенное налогообложение.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Голосование и перераспределение.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6B01DC">
        <w:rPr>
          <w:iCs/>
          <w:sz w:val="24"/>
          <w:szCs w:val="24"/>
        </w:rPr>
        <w:t xml:space="preserve">Личные выгоды от государственных расходов.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Эффективность и справедливость: сравнение альтернативных экономических состояний.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Необходимость проведения политики перераспределения доходов в обществе.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Запреты рынков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lastRenderedPageBreak/>
        <w:t xml:space="preserve">Функции общественного благосостояния: утилитаризм, </w:t>
      </w:r>
      <w:proofErr w:type="spellStart"/>
      <w:r w:rsidRPr="006B01DC">
        <w:rPr>
          <w:sz w:val="24"/>
          <w:szCs w:val="24"/>
        </w:rPr>
        <w:t>либертаризм</w:t>
      </w:r>
      <w:proofErr w:type="spellEnd"/>
      <w:r w:rsidRPr="006B01DC">
        <w:rPr>
          <w:sz w:val="24"/>
          <w:szCs w:val="24"/>
        </w:rPr>
        <w:t xml:space="preserve">, эгалитаризм.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Издержки </w:t>
      </w:r>
      <w:proofErr w:type="spellStart"/>
      <w:r w:rsidRPr="006B01DC">
        <w:rPr>
          <w:sz w:val="24"/>
          <w:szCs w:val="24"/>
        </w:rPr>
        <w:t>перераспределительных</w:t>
      </w:r>
      <w:proofErr w:type="spellEnd"/>
      <w:r w:rsidRPr="006B01DC">
        <w:rPr>
          <w:sz w:val="24"/>
          <w:szCs w:val="24"/>
        </w:rPr>
        <w:t xml:space="preserve"> процессов.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iCs/>
          <w:sz w:val="24"/>
          <w:szCs w:val="24"/>
        </w:rPr>
        <w:t>Прогрессивность и регрессивность подоходного налога.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Имущественный налог и подушный налог избирателя, мобильная налоговая база и налоговая конкуренция.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iCs/>
          <w:sz w:val="24"/>
          <w:szCs w:val="24"/>
        </w:rPr>
      </w:pPr>
      <w:r w:rsidRPr="006B01DC">
        <w:rPr>
          <w:iCs/>
          <w:sz w:val="24"/>
          <w:szCs w:val="24"/>
        </w:rPr>
        <w:t xml:space="preserve">Общественные блага, которые не могут быть самофинансируемыми.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Современный этап в развитии экономики общественного сектора.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Решение проблемы внешних эффектов: </w:t>
      </w:r>
      <w:proofErr w:type="spellStart"/>
      <w:r w:rsidRPr="006B01DC">
        <w:rPr>
          <w:sz w:val="24"/>
          <w:szCs w:val="24"/>
        </w:rPr>
        <w:t>интернализация</w:t>
      </w:r>
      <w:proofErr w:type="spellEnd"/>
      <w:r w:rsidRPr="006B01DC">
        <w:rPr>
          <w:sz w:val="24"/>
          <w:szCs w:val="24"/>
        </w:rPr>
        <w:t xml:space="preserve">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Нормативный, позитивный анализ деятельности в общественном секторе и фундаментальные проблемы экономического выбора.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Внешние эффекты их типы и причины возникновения.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Структура и динамика общественных расходов в РФ.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Понятие общественного сектора рыночной экономики как самостоятельной сферы хозяйствования, цели его функционирования, ресурсы.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6B01DC">
        <w:rPr>
          <w:sz w:val="24"/>
          <w:szCs w:val="24"/>
        </w:rPr>
        <w:t>Доходы территориальных бюджетов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«Несовершенства» рынка и границы эффективного государственного вмешательства в экономику.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Государственная политика борьбы с бедностью в РФ.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Роль и масштабы общественного сектора в рыночной экономике</w:t>
      </w:r>
      <w:r w:rsidRPr="006B01DC">
        <w:rPr>
          <w:iCs/>
          <w:sz w:val="24"/>
          <w:szCs w:val="24"/>
        </w:rPr>
        <w:t xml:space="preserve">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Общественный сектор в условиях формирования рыночных отношений, тенденции развития общественного сектора в рыночной экономике.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Прогрессивность и регрессивность подоходного налога.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Становление российской модели бюджетного федерализма.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Косвенные налоги: налог с оборота, импортные пошлины и налог на добавленную стоимость.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Cs/>
          <w:color w:val="000000"/>
          <w:spacing w:val="-5"/>
          <w:sz w:val="24"/>
          <w:szCs w:val="24"/>
        </w:rPr>
      </w:pPr>
      <w:r w:rsidRPr="006B01DC">
        <w:rPr>
          <w:sz w:val="24"/>
          <w:szCs w:val="24"/>
        </w:rPr>
        <w:t>Виды государственной деятельности, критерии их выделения</w:t>
      </w:r>
      <w:r w:rsidRPr="006B01DC">
        <w:rPr>
          <w:bCs/>
          <w:color w:val="000000"/>
          <w:spacing w:val="-5"/>
          <w:sz w:val="24"/>
          <w:szCs w:val="24"/>
        </w:rPr>
        <w:t>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Функции и расходы территориальных бюджетов.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Необходимость и сущность бюджетной децентрализации. Теорема о децентрализации. Гипотеза </w:t>
      </w:r>
      <w:proofErr w:type="spellStart"/>
      <w:r w:rsidRPr="006B01DC">
        <w:rPr>
          <w:sz w:val="24"/>
          <w:szCs w:val="24"/>
        </w:rPr>
        <w:t>Тибу</w:t>
      </w:r>
      <w:proofErr w:type="spellEnd"/>
      <w:r w:rsidRPr="006B01DC">
        <w:rPr>
          <w:sz w:val="24"/>
          <w:szCs w:val="24"/>
        </w:rPr>
        <w:t>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Системы голосования.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Кратко охарактеризуйте основные подходы к роли государства в экономике.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Бюджетный федерализм: понятие, функции и модели.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Решение проблемы </w:t>
      </w:r>
      <w:proofErr w:type="spellStart"/>
      <w:r w:rsidRPr="006B01DC">
        <w:rPr>
          <w:sz w:val="24"/>
          <w:szCs w:val="24"/>
        </w:rPr>
        <w:t>экстерналий</w:t>
      </w:r>
      <w:proofErr w:type="spellEnd"/>
      <w:r w:rsidRPr="006B01DC">
        <w:rPr>
          <w:sz w:val="24"/>
          <w:szCs w:val="24"/>
        </w:rPr>
        <w:t xml:space="preserve"> в результате вмешательства государства.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Взаимосвязь проблемы внешних эффектов и процесса природопользования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Налогообложение доходов от капитала.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Источники доходов государства.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6B01DC">
        <w:rPr>
          <w:sz w:val="24"/>
          <w:szCs w:val="24"/>
        </w:rPr>
        <w:t>Издержки политики перераспределения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Механизм стимулирования объявления спроса на общественные блага: налоги Кларка.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Разрешительный и запретительный: два возможных законодательных режима установления прав собственности на загрязнение и предоставляемые ими варианты решения проблемы внешних эффектов.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6B01DC">
        <w:rPr>
          <w:sz w:val="24"/>
          <w:szCs w:val="24"/>
        </w:rPr>
        <w:t>Общественные расходы и их стимулирующая роль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>Государство благосостояния. Проблемы справедливости и эффективности с позиции теорий экономики благосостояния.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sz w:val="24"/>
          <w:szCs w:val="24"/>
        </w:rPr>
      </w:pPr>
      <w:r w:rsidRPr="006B01DC">
        <w:rPr>
          <w:sz w:val="24"/>
          <w:szCs w:val="24"/>
        </w:rPr>
        <w:t xml:space="preserve">Теория общественного выбора. Нерыночное согласование предпочтений </w:t>
      </w:r>
    </w:p>
    <w:p w:rsidR="006B01DC" w:rsidRPr="006B01DC" w:rsidRDefault="006B01DC" w:rsidP="006B01DC">
      <w:pPr>
        <w:pStyle w:val="a4"/>
        <w:numPr>
          <w:ilvl w:val="0"/>
          <w:numId w:val="12"/>
        </w:numPr>
        <w:ind w:left="567" w:hanging="567"/>
        <w:rPr>
          <w:b/>
          <w:sz w:val="24"/>
          <w:szCs w:val="24"/>
        </w:rPr>
      </w:pPr>
      <w:r w:rsidRPr="006B01DC">
        <w:rPr>
          <w:sz w:val="24"/>
          <w:szCs w:val="24"/>
        </w:rPr>
        <w:t xml:space="preserve">Локальные общественные блага. Проиллюстрируйте связь между численностью населения и масштабами производства локальных общественных благ. </w:t>
      </w:r>
    </w:p>
    <w:p w:rsidR="006B01DC" w:rsidRPr="006B01DC" w:rsidRDefault="006B01DC" w:rsidP="006B01DC">
      <w:pPr>
        <w:spacing w:after="0" w:line="240" w:lineRule="auto"/>
        <w:rPr>
          <w:rFonts w:ascii="Times New Roman" w:hAnsi="Times New Roman" w:cs="Times New Roman"/>
        </w:rPr>
      </w:pPr>
    </w:p>
    <w:p w:rsidR="006B01DC" w:rsidRDefault="006B01DC" w:rsidP="006B01DC">
      <w:pPr>
        <w:spacing w:after="0" w:line="240" w:lineRule="auto"/>
        <w:rPr>
          <w:rFonts w:ascii="Times New Roman" w:hAnsi="Times New Roman" w:cs="Times New Roman"/>
        </w:rPr>
      </w:pPr>
    </w:p>
    <w:p w:rsidR="00D96D0E" w:rsidRPr="00D96D0E" w:rsidRDefault="00D96D0E" w:rsidP="00D96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0E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D96D0E" w:rsidRPr="00D96D0E" w:rsidRDefault="00D96D0E" w:rsidP="00D96D0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96D0E" w:rsidRPr="00D96D0E" w:rsidRDefault="00D96D0E" w:rsidP="00D96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lastRenderedPageBreak/>
        <w:t>Контрольные работы выполняются в печатном виде на стандартных листах формата А</w:t>
      </w:r>
      <w:proofErr w:type="gramStart"/>
      <w:r w:rsidRPr="00D96D0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6D0E">
        <w:rPr>
          <w:rFonts w:ascii="Times New Roman" w:hAnsi="Times New Roman" w:cs="Times New Roman"/>
          <w:sz w:val="24"/>
          <w:szCs w:val="24"/>
        </w:rPr>
        <w:t xml:space="preserve"> с полями слева – </w:t>
      </w:r>
      <w:smartTag w:uri="urn:schemas-microsoft-com:office:smarttags" w:element="metricconverter">
        <w:smartTagPr>
          <w:attr w:name="ProductID" w:val="30 мм"/>
        </w:smartTagPr>
        <w:r w:rsidRPr="00D96D0E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D96D0E">
        <w:rPr>
          <w:rFonts w:ascii="Times New Roman" w:hAnsi="Times New Roman" w:cs="Times New Roman"/>
          <w:sz w:val="24"/>
          <w:szCs w:val="24"/>
        </w:rPr>
        <w:t xml:space="preserve">., сверху и снизу – </w:t>
      </w:r>
      <w:smartTag w:uri="urn:schemas-microsoft-com:office:smarttags" w:element="metricconverter">
        <w:smartTagPr>
          <w:attr w:name="ProductID" w:val="20 мм"/>
        </w:smartTagPr>
        <w:r w:rsidRPr="00D96D0E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D96D0E">
        <w:rPr>
          <w:rFonts w:ascii="Times New Roman" w:hAnsi="Times New Roman" w:cs="Times New Roman"/>
          <w:sz w:val="24"/>
          <w:szCs w:val="24"/>
        </w:rPr>
        <w:t xml:space="preserve">., справа – </w:t>
      </w:r>
      <w:smartTag w:uri="urn:schemas-microsoft-com:office:smarttags" w:element="metricconverter">
        <w:smartTagPr>
          <w:attr w:name="ProductID" w:val="10 мм"/>
        </w:smartTagPr>
        <w:r w:rsidRPr="00D96D0E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D96D0E">
        <w:rPr>
          <w:rFonts w:ascii="Times New Roman" w:hAnsi="Times New Roman" w:cs="Times New Roman"/>
          <w:sz w:val="24"/>
          <w:szCs w:val="24"/>
        </w:rPr>
        <w:t xml:space="preserve">. Текст пишется с одной стороны листа шрифтом </w:t>
      </w:r>
      <w:r w:rsidRPr="00D96D0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96D0E">
        <w:rPr>
          <w:rFonts w:ascii="Times New Roman" w:hAnsi="Times New Roman" w:cs="Times New Roman"/>
          <w:sz w:val="24"/>
          <w:szCs w:val="24"/>
        </w:rPr>
        <w:t xml:space="preserve"> </w:t>
      </w:r>
      <w:r w:rsidRPr="00D96D0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96D0E">
        <w:rPr>
          <w:rFonts w:ascii="Times New Roman" w:hAnsi="Times New Roman" w:cs="Times New Roman"/>
          <w:sz w:val="24"/>
          <w:szCs w:val="24"/>
        </w:rPr>
        <w:t xml:space="preserve"> </w:t>
      </w:r>
      <w:r w:rsidRPr="00D96D0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96D0E">
        <w:rPr>
          <w:rFonts w:ascii="Times New Roman" w:hAnsi="Times New Roman" w:cs="Times New Roman"/>
          <w:sz w:val="24"/>
          <w:szCs w:val="24"/>
        </w:rPr>
        <w:t xml:space="preserve"> 14 кегль, полуторный межстрочный интервал. </w:t>
      </w:r>
    </w:p>
    <w:p w:rsidR="00D96D0E" w:rsidRPr="00D96D0E" w:rsidRDefault="00D96D0E" w:rsidP="00D96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Контрольная работа должна включать в себя:</w:t>
      </w:r>
    </w:p>
    <w:p w:rsidR="00D96D0E" w:rsidRPr="00D96D0E" w:rsidRDefault="00D96D0E" w:rsidP="00D96D0E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титульный лист (оформленный в соответствии с требованиями к написанию письменных работ);</w:t>
      </w:r>
    </w:p>
    <w:p w:rsidR="00D96D0E" w:rsidRPr="00D96D0E" w:rsidRDefault="00D96D0E" w:rsidP="00D96D0E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название задания и текст ответа на него (каждое задание оформляется как пункт в курсовой работе);</w:t>
      </w:r>
    </w:p>
    <w:p w:rsidR="00D96D0E" w:rsidRPr="00D96D0E" w:rsidRDefault="00D96D0E" w:rsidP="00D96D0E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список литературы, использованной для написания контрольной работы (от 5 до 10 наименований, оформленный в соответствии с требованиями к письменным работам).</w:t>
      </w:r>
    </w:p>
    <w:p w:rsidR="00D96D0E" w:rsidRPr="00D96D0E" w:rsidRDefault="00D96D0E" w:rsidP="00D96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Общий объем контрольной работы составляет примерно 10 – 15 страниц.</w:t>
      </w:r>
    </w:p>
    <w:p w:rsidR="00D96D0E" w:rsidRPr="00D96D0E" w:rsidRDefault="00D96D0E" w:rsidP="00D96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Выполнение контрольной работы по курсу «Экономика общественного сектора» предполагает ответ на 2 вопроса. При освещении вопросов необходимо использовать учебную литературу, новейшие статистические данные и проблемные публикации в специализированных периодических изданиях по вопросам развития мировой экономики.</w:t>
      </w:r>
    </w:p>
    <w:p w:rsidR="00D96D0E" w:rsidRPr="00D96D0E" w:rsidRDefault="00D96D0E" w:rsidP="00D96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Выбор варианта контрольной работы осуществляется по последней цифре номера зачётной книжки студента (таблица 1). </w:t>
      </w:r>
    </w:p>
    <w:p w:rsidR="00D96D0E" w:rsidRPr="00D96D0E" w:rsidRDefault="00D96D0E" w:rsidP="00D96D0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Таблица 1</w:t>
      </w:r>
    </w:p>
    <w:p w:rsidR="00D96D0E" w:rsidRPr="00D96D0E" w:rsidRDefault="00D96D0E" w:rsidP="00D96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Выбор варианта контрольной работы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9"/>
        <w:gridCol w:w="3060"/>
        <w:gridCol w:w="3060"/>
      </w:tblGrid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 xml:space="preserve">Номер задания </w:t>
            </w:r>
          </w:p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(номер вопроса)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2, 12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4, 14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5, 15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6, 16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7, 17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8, 18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9, 19</w:t>
            </w:r>
          </w:p>
        </w:tc>
      </w:tr>
      <w:tr w:rsidR="00D96D0E" w:rsidRPr="00D96D0E" w:rsidTr="00222E21"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:rsidR="00D96D0E" w:rsidRPr="00D96D0E" w:rsidRDefault="00D96D0E" w:rsidP="00D9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0E">
              <w:rPr>
                <w:rFonts w:ascii="Times New Roman" w:hAnsi="Times New Roman" w:cs="Times New Roman"/>
                <w:sz w:val="24"/>
                <w:szCs w:val="24"/>
              </w:rPr>
              <w:t>10, 20</w:t>
            </w:r>
          </w:p>
        </w:tc>
      </w:tr>
    </w:tbl>
    <w:p w:rsidR="00D96D0E" w:rsidRPr="00D96D0E" w:rsidRDefault="00D96D0E" w:rsidP="00D96D0E">
      <w:pPr>
        <w:pStyle w:val="a"/>
        <w:numPr>
          <w:ilvl w:val="0"/>
          <w:numId w:val="0"/>
        </w:numPr>
        <w:spacing w:before="0" w:beforeAutospacing="0" w:after="0" w:afterAutospacing="0"/>
        <w:ind w:left="714" w:hanging="357"/>
      </w:pPr>
    </w:p>
    <w:p w:rsidR="00D96D0E" w:rsidRPr="00D96D0E" w:rsidRDefault="00D96D0E" w:rsidP="00D96D0E">
      <w:pPr>
        <w:pStyle w:val="a"/>
        <w:numPr>
          <w:ilvl w:val="0"/>
          <w:numId w:val="0"/>
        </w:numPr>
        <w:spacing w:before="0" w:beforeAutospacing="0" w:after="0" w:afterAutospacing="0"/>
        <w:ind w:left="714" w:hanging="357"/>
        <w:rPr>
          <w:b/>
        </w:rPr>
      </w:pPr>
      <w:r w:rsidRPr="00D96D0E">
        <w:rPr>
          <w:b/>
        </w:rPr>
        <w:t>Задания для контрольной работы</w:t>
      </w:r>
    </w:p>
    <w:p w:rsidR="00D96D0E" w:rsidRPr="00D96D0E" w:rsidRDefault="00D96D0E" w:rsidP="00D96D0E">
      <w:pPr>
        <w:pStyle w:val="a"/>
        <w:numPr>
          <w:ilvl w:val="0"/>
          <w:numId w:val="0"/>
        </w:numPr>
        <w:spacing w:before="0" w:beforeAutospacing="0" w:after="0" w:afterAutospacing="0"/>
        <w:ind w:left="714" w:hanging="357"/>
      </w:pP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 xml:space="preserve">Оптимизация налогообложения. Правила Рамсея и </w:t>
      </w:r>
      <w:proofErr w:type="spellStart"/>
      <w:r w:rsidRPr="00D96D0E">
        <w:rPr>
          <w:rFonts w:ascii="Times New Roman" w:hAnsi="Times New Roman"/>
          <w:sz w:val="24"/>
          <w:szCs w:val="24"/>
        </w:rPr>
        <w:t>Корлетта-Хейга</w:t>
      </w:r>
      <w:proofErr w:type="spellEnd"/>
      <w:r w:rsidRPr="00D96D0E">
        <w:rPr>
          <w:rFonts w:ascii="Times New Roman" w:hAnsi="Times New Roman"/>
          <w:sz w:val="24"/>
          <w:szCs w:val="24"/>
        </w:rPr>
        <w:t>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Обоснование правила Рамсея.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Гармонизация налогов в ЕС.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Искажающее действие общественных расходов.</w:t>
      </w:r>
    </w:p>
    <w:p w:rsidR="00D96D0E" w:rsidRPr="00D96D0E" w:rsidRDefault="00D96D0E" w:rsidP="00D96D0E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Анализ эффективности мер социальной помощи. Возможные «провалы» и «утечки», искажающие и </w:t>
      </w:r>
      <w:proofErr w:type="spellStart"/>
      <w:r w:rsidRPr="00D96D0E">
        <w:rPr>
          <w:rFonts w:ascii="Times New Roman" w:hAnsi="Times New Roman" w:cs="Times New Roman"/>
          <w:sz w:val="24"/>
          <w:szCs w:val="24"/>
        </w:rPr>
        <w:t>демотивирующие</w:t>
      </w:r>
      <w:proofErr w:type="spellEnd"/>
      <w:r w:rsidRPr="00D96D0E">
        <w:rPr>
          <w:rFonts w:ascii="Times New Roman" w:hAnsi="Times New Roman" w:cs="Times New Roman"/>
          <w:sz w:val="24"/>
          <w:szCs w:val="24"/>
        </w:rPr>
        <w:t xml:space="preserve"> эффекты.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Финансирование или производство в общественном секторе?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Роль некоммерческих организаций в предоставлении общественных благ.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 xml:space="preserve">Использование контрактации и создание </w:t>
      </w:r>
      <w:proofErr w:type="spellStart"/>
      <w:r w:rsidRPr="00D96D0E">
        <w:rPr>
          <w:rFonts w:ascii="Times New Roman" w:hAnsi="Times New Roman"/>
          <w:sz w:val="24"/>
          <w:szCs w:val="24"/>
        </w:rPr>
        <w:t>квази-рынков</w:t>
      </w:r>
      <w:proofErr w:type="spellEnd"/>
      <w:r w:rsidRPr="00D96D0E">
        <w:rPr>
          <w:rFonts w:ascii="Times New Roman" w:hAnsi="Times New Roman"/>
          <w:sz w:val="24"/>
          <w:szCs w:val="24"/>
        </w:rPr>
        <w:t xml:space="preserve"> для повышения эффективности функционирования общественного сектора.</w:t>
      </w:r>
    </w:p>
    <w:p w:rsidR="00D96D0E" w:rsidRPr="00D96D0E" w:rsidRDefault="00D96D0E" w:rsidP="00D96D0E">
      <w:pPr>
        <w:pStyle w:val="FR1"/>
        <w:numPr>
          <w:ilvl w:val="0"/>
          <w:numId w:val="17"/>
        </w:numPr>
        <w:spacing w:before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96D0E">
        <w:rPr>
          <w:rFonts w:ascii="Times New Roman" w:hAnsi="Times New Roman"/>
          <w:sz w:val="24"/>
          <w:szCs w:val="24"/>
        </w:rPr>
        <w:t>Политика государственных инвестиций в России.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96D0E">
        <w:rPr>
          <w:rFonts w:ascii="Times New Roman" w:hAnsi="Times New Roman" w:cs="Times New Roman"/>
          <w:sz w:val="24"/>
          <w:szCs w:val="24"/>
        </w:rPr>
        <w:t>Pork-barrel</w:t>
      </w:r>
      <w:proofErr w:type="spellEnd"/>
      <w:r w:rsidRPr="00D96D0E">
        <w:rPr>
          <w:rFonts w:ascii="Times New Roman" w:hAnsi="Times New Roman" w:cs="Times New Roman"/>
          <w:sz w:val="24"/>
          <w:szCs w:val="24"/>
        </w:rPr>
        <w:t xml:space="preserve">” теория и российское законодательство.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Причины возникновения ИНБ и факторы, определяющие ИНБ.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Критерии оптимальности налогообложения.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Взаимосвязь между оптимальным налогообложением и ценами Рамсея.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Линейный и нелинейный подоходный налог в России и развитых государствах.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Учение А. Смита о государственных финансах и налогообложении.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lastRenderedPageBreak/>
        <w:t xml:space="preserve">История подоходного налога.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Структура налоговых и финансовых органов.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Классификация налогов.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0E">
        <w:rPr>
          <w:rFonts w:ascii="Times New Roman" w:hAnsi="Times New Roman" w:cs="Times New Roman"/>
          <w:sz w:val="24"/>
          <w:szCs w:val="24"/>
        </w:rPr>
        <w:t xml:space="preserve">Особенности формирования и распределения государственных финансов при переходе к рыночной экономике. </w:t>
      </w:r>
    </w:p>
    <w:p w:rsidR="00D96D0E" w:rsidRPr="00D96D0E" w:rsidRDefault="00D96D0E" w:rsidP="00D96D0E">
      <w:pPr>
        <w:numPr>
          <w:ilvl w:val="0"/>
          <w:numId w:val="17"/>
        </w:num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96D0E">
        <w:rPr>
          <w:rFonts w:ascii="Times New Roman" w:hAnsi="Times New Roman" w:cs="Times New Roman"/>
          <w:sz w:val="24"/>
          <w:szCs w:val="24"/>
        </w:rPr>
        <w:t>Идеи справедливости и эффективности в налогообложении.</w:t>
      </w:r>
    </w:p>
    <w:p w:rsidR="00D96D0E" w:rsidRDefault="00D96D0E" w:rsidP="00D9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50" w:rsidRDefault="006A5750" w:rsidP="006A5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5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A5750" w:rsidRPr="005751D1" w:rsidRDefault="005751D1" w:rsidP="005751D1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Дубынина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, А. В. Экономика общественного сектора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учебное пособие / А. В.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Дубынина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, А. А. Якушев. — Саратов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>Ай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 xml:space="preserve">, 2019. — 164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450C4B">
          <w:rPr>
            <w:rStyle w:val="a5"/>
            <w:sz w:val="24"/>
            <w:szCs w:val="24"/>
            <w:shd w:val="clear" w:color="auto" w:fill="FFFFFF"/>
          </w:rPr>
          <w:t>http://www.iprbookshop.ru/85755.html</w:t>
        </w:r>
      </w:hyperlink>
    </w:p>
    <w:p w:rsidR="005751D1" w:rsidRPr="005751D1" w:rsidRDefault="005751D1" w:rsidP="005751D1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Делятицкая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, А. В. Экономика общественного сектора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конспект лекций / А. В.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Делятицкая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Российский государственный университет правосудия, 2018. — 52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353347">
        <w:rPr>
          <w:color w:val="0070C0"/>
          <w:sz w:val="24"/>
          <w:szCs w:val="24"/>
          <w:shd w:val="clear" w:color="auto" w:fill="FFFFFF"/>
        </w:rPr>
        <w:t>http://www.iprbookshop.ru/78314.html</w:t>
      </w:r>
      <w:r w:rsidRPr="00353347">
        <w:rPr>
          <w:color w:val="000000"/>
          <w:sz w:val="24"/>
          <w:szCs w:val="24"/>
          <w:shd w:val="clear" w:color="auto" w:fill="FFFFFF"/>
        </w:rPr>
        <w:t> </w:t>
      </w:r>
    </w:p>
    <w:p w:rsidR="005751D1" w:rsidRPr="005751D1" w:rsidRDefault="005751D1" w:rsidP="005751D1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353347">
        <w:rPr>
          <w:color w:val="000000"/>
          <w:sz w:val="24"/>
          <w:szCs w:val="24"/>
          <w:shd w:val="clear" w:color="auto" w:fill="FFFFFF"/>
        </w:rPr>
        <w:t>Божков, Ю. Н. Экономика общественного сектора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учебное пособие / Ю. Н. Божков. — Белгород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Белгородский государственный технологический университет им. В.Г. Шухова, ЭБС АСВ, 2017. — 151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353347">
        <w:rPr>
          <w:color w:val="0070C0"/>
          <w:sz w:val="24"/>
          <w:szCs w:val="24"/>
          <w:shd w:val="clear" w:color="auto" w:fill="FFFFFF"/>
        </w:rPr>
        <w:t>http://www.iprbookshop.ru/80533.html</w:t>
      </w:r>
      <w:r w:rsidRPr="00353347">
        <w:rPr>
          <w:color w:val="000000"/>
          <w:sz w:val="24"/>
          <w:szCs w:val="24"/>
          <w:shd w:val="clear" w:color="auto" w:fill="FFFFFF"/>
        </w:rPr>
        <w:t> </w:t>
      </w:r>
    </w:p>
    <w:p w:rsidR="005751D1" w:rsidRPr="006A5750" w:rsidRDefault="005751D1" w:rsidP="005751D1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, А. В. Экономика общественного сектора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учебное пособие / А. В.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Дьячкова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 Екатеринбург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Уральский федеральный университет, ЭБС АСВ, 2016. — 168 </w:t>
      </w:r>
      <w:proofErr w:type="spellStart"/>
      <w:r w:rsidRPr="00353347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Pr="00353347">
        <w:rPr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353347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53347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353347">
        <w:rPr>
          <w:color w:val="0070C0"/>
          <w:sz w:val="24"/>
          <w:szCs w:val="24"/>
          <w:shd w:val="clear" w:color="auto" w:fill="FFFFFF"/>
        </w:rPr>
        <w:t>http://www.iprbookshop.ru/66619.html</w:t>
      </w:r>
    </w:p>
    <w:sectPr w:rsidR="005751D1" w:rsidRPr="006A5750" w:rsidSect="000F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C7E"/>
    <w:multiLevelType w:val="multilevel"/>
    <w:tmpl w:val="32065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3025A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6FA1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94B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08B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3B6B"/>
    <w:multiLevelType w:val="hybridMultilevel"/>
    <w:tmpl w:val="55E468AC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265674B6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50C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2BD4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0D4C"/>
    <w:multiLevelType w:val="multilevel"/>
    <w:tmpl w:val="8ACAD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76F544A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3E7B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27543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7F62"/>
    <w:multiLevelType w:val="hybridMultilevel"/>
    <w:tmpl w:val="47BA07AE"/>
    <w:lvl w:ilvl="0" w:tplc="9E26A7F6">
      <w:start w:val="1"/>
      <w:numFmt w:val="decimal"/>
      <w:lvlText w:val="4.%1"/>
      <w:lvlJc w:val="right"/>
      <w:pPr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F62629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96E0F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86B18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F5AA7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D51C6"/>
    <w:multiLevelType w:val="hybridMultilevel"/>
    <w:tmpl w:val="A1BC3452"/>
    <w:lvl w:ilvl="0" w:tplc="74685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D312D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F5160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8591B"/>
    <w:multiLevelType w:val="hybridMultilevel"/>
    <w:tmpl w:val="34B69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85258"/>
    <w:multiLevelType w:val="hybridMultilevel"/>
    <w:tmpl w:val="8C4CB0AC"/>
    <w:lvl w:ilvl="0" w:tplc="4A8EC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44FCB"/>
    <w:multiLevelType w:val="hybridMultilevel"/>
    <w:tmpl w:val="45F8BDF6"/>
    <w:lvl w:ilvl="0" w:tplc="83E452C8">
      <w:start w:val="1"/>
      <w:numFmt w:val="decimal"/>
      <w:pStyle w:val="a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90584"/>
    <w:multiLevelType w:val="hybridMultilevel"/>
    <w:tmpl w:val="8B5E36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CF3166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75AC6"/>
    <w:multiLevelType w:val="hybridMultilevel"/>
    <w:tmpl w:val="EB1641EE"/>
    <w:lvl w:ilvl="0" w:tplc="F744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0"/>
  </w:num>
  <w:num w:numId="5">
    <w:abstractNumId w:val="2"/>
  </w:num>
  <w:num w:numId="6">
    <w:abstractNumId w:val="12"/>
  </w:num>
  <w:num w:numId="7">
    <w:abstractNumId w:val="16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21"/>
  </w:num>
  <w:num w:numId="17">
    <w:abstractNumId w:val="24"/>
  </w:num>
  <w:num w:numId="18">
    <w:abstractNumId w:val="7"/>
  </w:num>
  <w:num w:numId="19">
    <w:abstractNumId w:val="14"/>
  </w:num>
  <w:num w:numId="20">
    <w:abstractNumId w:val="8"/>
  </w:num>
  <w:num w:numId="21">
    <w:abstractNumId w:val="3"/>
  </w:num>
  <w:num w:numId="22">
    <w:abstractNumId w:val="26"/>
  </w:num>
  <w:num w:numId="23">
    <w:abstractNumId w:val="4"/>
  </w:num>
  <w:num w:numId="24">
    <w:abstractNumId w:val="19"/>
  </w:num>
  <w:num w:numId="25">
    <w:abstractNumId w:val="17"/>
  </w:num>
  <w:num w:numId="26">
    <w:abstractNumId w:val="2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9DC"/>
    <w:rsid w:val="000F3DD8"/>
    <w:rsid w:val="00220DB5"/>
    <w:rsid w:val="00237269"/>
    <w:rsid w:val="00383A20"/>
    <w:rsid w:val="004B60AE"/>
    <w:rsid w:val="004C5B4C"/>
    <w:rsid w:val="00503EAD"/>
    <w:rsid w:val="005751D1"/>
    <w:rsid w:val="006A5750"/>
    <w:rsid w:val="006B01DC"/>
    <w:rsid w:val="00D6134E"/>
    <w:rsid w:val="00D96D0E"/>
    <w:rsid w:val="00F0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DD8"/>
  </w:style>
  <w:style w:type="paragraph" w:styleId="1">
    <w:name w:val="heading 1"/>
    <w:basedOn w:val="a0"/>
    <w:next w:val="a0"/>
    <w:link w:val="10"/>
    <w:qFormat/>
    <w:rsid w:val="00F019DC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19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1"/>
    <w:rsid w:val="00F019DC"/>
    <w:rPr>
      <w:rFonts w:cs="Times New Roman"/>
    </w:rPr>
  </w:style>
  <w:style w:type="paragraph" w:styleId="a4">
    <w:name w:val="List Paragraph"/>
    <w:basedOn w:val="a0"/>
    <w:qFormat/>
    <w:rsid w:val="006B01DC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">
    <w:name w:val="Normal (Web)"/>
    <w:basedOn w:val="a0"/>
    <w:rsid w:val="00D96D0E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96D0E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</w:rPr>
  </w:style>
  <w:style w:type="character" w:styleId="a5">
    <w:name w:val="Hyperlink"/>
    <w:basedOn w:val="a1"/>
    <w:uiPriority w:val="99"/>
    <w:unhideWhenUsed/>
    <w:rsid w:val="004B6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85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2018-01-15T01:12:00Z</dcterms:created>
  <dcterms:modified xsi:type="dcterms:W3CDTF">2020-10-13T07:48:00Z</dcterms:modified>
</cp:coreProperties>
</file>