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9F" w:rsidRPr="001A0319" w:rsidRDefault="00EB45C7" w:rsidP="00CA7376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b/>
          <w:bCs/>
        </w:rPr>
        <w:t>Учебная программа дисциплины</w:t>
      </w:r>
      <w:r w:rsidR="00F87703" w:rsidRPr="001A0319">
        <w:rPr>
          <w:rFonts w:ascii="Times New Roman" w:hAnsi="Times New Roman" w:cs="Times New Roman"/>
          <w:b/>
          <w:bCs/>
        </w:rPr>
        <w:t xml:space="preserve"> «Документооборот, анализ и операционная деятельность  в коммерческом банке» для студентов заочной формы обучения</w:t>
      </w:r>
    </w:p>
    <w:p w:rsidR="0092139F" w:rsidRPr="001A0319" w:rsidRDefault="0092139F" w:rsidP="00CA7376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b/>
          <w:bCs/>
        </w:rPr>
        <w:t>Тема 1. Понятие документооборота в коммерческом банке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Понятие и сущность документооборота. Особенности документооборота в коммерческом банке. Список основных документов, формируемых в банке. Порядок взаимодействия подразделений коммерческого банка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</w:rPr>
      </w:pP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b/>
          <w:bCs/>
        </w:rPr>
        <w:t>Тема 2. Система электронного документооборота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Предпосылки внедрения электронной системы документооборота. Преимущества и недостатки электронного документооборота. Порядок защиты информации в системе электронного документооборота.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  <w:b/>
          <w:bCs/>
        </w:rPr>
      </w:pP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b/>
          <w:bCs/>
        </w:rPr>
        <w:t>Тема 3. Порядок регистрации коммерческого банка и порядок его лицензирования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Документы, необходимые для регистрации коммерческого банка. Порядок предоставления документов на рассмотрение в Центральный банк. Порядок выбора кандидатуры на должность председателя и главного бухгалтера коммерческого банка. Виды банковских лицензий и круг операций, разрешенных для проведения в рамках каждой лицензии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</w:rPr>
      </w:pP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b/>
          <w:bCs/>
        </w:rPr>
        <w:t>Тема 4. Порядок формирования уставного капитала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Особенности формирования уставного капитала банка в зависимости от формы собственности. Порядок эмиссии акций. Минимальные требования по формированию уставного капитала в зависимости от объемов вида деятельности.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</w:rPr>
      </w:pP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b/>
          <w:bCs/>
        </w:rPr>
        <w:t>Тема 5. Активные и пассивные операции коммерческого банка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Особенности активных и пассивных операций и их значение для банковской деятельности. Особенности формирования информации по активным и пассивным операциям. Перечень активных и пассивных операций, проводимых коммерческим банком.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</w:rPr>
      </w:pP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b/>
          <w:bCs/>
        </w:rPr>
        <w:t>Тема 6. Порядок анализа деятельности коммерческого бака</w:t>
      </w:r>
    </w:p>
    <w:p w:rsidR="0092139F" w:rsidRPr="001A0319" w:rsidRDefault="0092139F" w:rsidP="00CA7376">
      <w:pPr>
        <w:ind w:firstLine="851"/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 xml:space="preserve">Особенности сбора информации в банке. Источники информации для анализа. Специфика показателей для анализа деятельности коммерческого банка. Анализ нормативов необходимых для обеспечения деятельности банка. Анализ основных аспектов деятельности банка по выделенным этапам анализа. 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</w:p>
    <w:p w:rsidR="0092139F" w:rsidRPr="001A0319" w:rsidRDefault="00224EA3" w:rsidP="00CA7376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b/>
          <w:bCs/>
        </w:rPr>
        <w:t>Примерный перечень вопросов</w:t>
      </w:r>
      <w:r w:rsidR="0092139F" w:rsidRPr="001A0319">
        <w:rPr>
          <w:rFonts w:ascii="Times New Roman" w:hAnsi="Times New Roman" w:cs="Times New Roman"/>
          <w:b/>
          <w:bCs/>
        </w:rPr>
        <w:t xml:space="preserve"> для подготовки к зачету 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 xml:space="preserve">1. Понятие и сущность документооборота. 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 xml:space="preserve">2. Особенности документооборота в коммерческом банке. 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 xml:space="preserve">3. Список основных документов, формируемых в банке. 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4. Порядок взаимодействия подразделений коммерческого банка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 xml:space="preserve">5. Предпосылки внедрения электронной системы документооборота. 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 xml:space="preserve">6. Преимущества и недостатки электронного документооборота. 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7. Порядок защиты информации в системе электронного документооборота.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8. Порядок регистрации коммерческого банка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9. Виды и особенности банковских лицензий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 xml:space="preserve">10. Особенности формирования уставного капитала банка 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11. Сущность, значение и виды активных операций коммерческого банка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12. Сущность, значение и виды пассивных операций коммерческого банка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13. Особенности анализа деятельности коммерческого банка</w:t>
      </w:r>
    </w:p>
    <w:p w:rsidR="0092139F" w:rsidRPr="001A0319" w:rsidRDefault="0092139F" w:rsidP="00CA737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14. Особенности анализа деятельности коммерческого банка</w:t>
      </w:r>
    </w:p>
    <w:p w:rsidR="0092139F" w:rsidRPr="001A0319" w:rsidRDefault="0092139F" w:rsidP="00CA737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lastRenderedPageBreak/>
        <w:t>15. Особенности анализа ликвидности коммерческого банка</w:t>
      </w:r>
    </w:p>
    <w:p w:rsidR="0092139F" w:rsidRPr="001A0319" w:rsidRDefault="0092139F" w:rsidP="00CA737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16. Особенности анализа банковских рисков</w:t>
      </w:r>
    </w:p>
    <w:p w:rsidR="0092139F" w:rsidRPr="001A0319" w:rsidRDefault="0092139F" w:rsidP="00CA737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17. Особенности анализа рентабельности коммерческого банка</w:t>
      </w:r>
    </w:p>
    <w:p w:rsidR="0092139F" w:rsidRPr="001A0319" w:rsidRDefault="0092139F" w:rsidP="00CA737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1A0319">
        <w:rPr>
          <w:rFonts w:ascii="Times New Roman" w:hAnsi="Times New Roman" w:cs="Times New Roman"/>
        </w:rPr>
        <w:t>18. Методы и этапы анализа коммерческого банка</w:t>
      </w:r>
    </w:p>
    <w:p w:rsidR="0092139F" w:rsidRPr="001A0319" w:rsidRDefault="0092139F" w:rsidP="00CA7376">
      <w:pPr>
        <w:jc w:val="both"/>
        <w:rPr>
          <w:rFonts w:ascii="Times New Roman" w:hAnsi="Times New Roman" w:cs="Times New Roman"/>
        </w:rPr>
      </w:pPr>
    </w:p>
    <w:p w:rsidR="0092139F" w:rsidRPr="001A0319" w:rsidRDefault="0092139F" w:rsidP="00CA7376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b/>
          <w:bCs/>
        </w:rPr>
        <w:t>УЧЕБНАЯ ЛИТЕРАТУРА, НЕОБХОДИМАЯ ДЛЯ ОСВОЕНИЯ ДИСЦИПЛИНЫ (МОДУЛЯ)</w:t>
      </w:r>
    </w:p>
    <w:p w:rsidR="0092139F" w:rsidRPr="001A0319" w:rsidRDefault="0092139F" w:rsidP="00CA7376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92139F" w:rsidRPr="001A0319" w:rsidRDefault="0076277D" w:rsidP="0076277D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color w:val="000000"/>
          <w:shd w:val="clear" w:color="auto" w:fill="FCFCFC"/>
        </w:rPr>
        <w:t>Бухгалтерский учет в банках [Электронный ресурс]: задачник/ сост. Захарова Т.В. — Электрон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екстовые данные.— Ставрополь: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Северо-Кавказский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федеральный университет, 2016.— 138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.— Режим доступа: </w:t>
      </w:r>
      <w:hyperlink r:id="rId5" w:history="1">
        <w:r w:rsidRPr="001A0319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http://www.iprbookshop.ru/66020.html</w:t>
        </w:r>
      </w:hyperlink>
    </w:p>
    <w:p w:rsidR="0076277D" w:rsidRPr="001A0319" w:rsidRDefault="0076277D" w:rsidP="0076277D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color w:val="000000"/>
          <w:shd w:val="clear" w:color="auto" w:fill="FFFFFF"/>
        </w:rPr>
        <w:t xml:space="preserve">Банки и небанковские кредитные организации и их операции [Электронный ресурс] : учебник для студентов вузов, обучающихся по направлению «Экономика» / Е. Ф. Жуков, Н. Д.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Эриашвили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FFFFF"/>
        </w:rPr>
        <w:t xml:space="preserve">, Л. Т. Литвиненко [и др.] ; под ред. Е. Ф. Жуков, Н. Д.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Эриашвили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. — 4-е изд. — Электрон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М.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FFFFF"/>
        </w:rPr>
        <w:t xml:space="preserve"> ЮНИТИ-ДАНА, 2017. — 559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FFFFF"/>
        </w:rPr>
        <w:t xml:space="preserve">. —Режим доступа: </w:t>
      </w:r>
      <w:hyperlink r:id="rId6" w:history="1">
        <w:r w:rsidRPr="001A0319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http://www.iprbookshop.ru/74879.html</w:t>
        </w:r>
      </w:hyperlink>
    </w:p>
    <w:p w:rsidR="0076277D" w:rsidRPr="001A0319" w:rsidRDefault="0076277D" w:rsidP="0076277D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color w:val="000000"/>
          <w:shd w:val="clear" w:color="auto" w:fill="FCFCFC"/>
        </w:rPr>
        <w:t>Ермоленко О.М. Банковское дело [Электронный ресурс]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учебное пособие для обучающихся по направлению подготовки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бакалавриата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«Экономика» (профиль «Финансы и кредит») / О.М. Ермоленко, А.А.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Мокропуло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. — Электрон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екстовые данные. — Краснодар, Саратов: Южный институт менеджмента, Ай Пи Эр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Медиа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, 2018. — 119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. —Режим доступа: </w:t>
      </w:r>
      <w:hyperlink r:id="rId7" w:history="1">
        <w:r w:rsidRPr="001A0319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http://www.iprbookshop.ru/78027.htm</w:t>
        </w:r>
      </w:hyperlink>
    </w:p>
    <w:p w:rsidR="0076277D" w:rsidRPr="001A0319" w:rsidRDefault="0076277D" w:rsidP="0076277D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color w:val="000000"/>
          <w:shd w:val="clear" w:color="auto" w:fill="FCFCFC"/>
        </w:rPr>
        <w:t>Банковское дело [Электронный ресурс]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учебник / Ю.М. Склярова [и др.]. — Электрон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екстовые данные. — Ставрополь: Ставропольский государственный аграрный университет, 2017. — 400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.— Режим доступа: </w:t>
      </w:r>
      <w:hyperlink r:id="rId8" w:history="1">
        <w:r w:rsidRPr="001A0319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http://www.iprbookshop.ru/76021.html</w:t>
        </w:r>
      </w:hyperlink>
    </w:p>
    <w:p w:rsidR="0076277D" w:rsidRPr="001A0319" w:rsidRDefault="0076277D" w:rsidP="0076277D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color w:val="000000"/>
          <w:shd w:val="clear" w:color="auto" w:fill="FCFCFC"/>
        </w:rPr>
        <w:t>Кабанова О.В. Банковское дело [Электронный ресурс]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учебное пособие / О.В. Кабанова. — Электрон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екстовые данные. — Ставрополь: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Северо-Кавказский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федеральный университет, 2016. — 177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. —Режим доступа: </w:t>
      </w:r>
      <w:r w:rsidRPr="001A0319">
        <w:rPr>
          <w:rFonts w:ascii="Times New Roman" w:hAnsi="Times New Roman" w:cs="Times New Roman"/>
          <w:color w:val="0070C0"/>
          <w:shd w:val="clear" w:color="auto" w:fill="FCFCFC"/>
        </w:rPr>
        <w:t xml:space="preserve">http://www.iprbookshop.ru/66016. </w:t>
      </w:r>
      <w:proofErr w:type="spellStart"/>
      <w:r w:rsidRPr="001A0319">
        <w:rPr>
          <w:rFonts w:ascii="Times New Roman" w:hAnsi="Times New Roman" w:cs="Times New Roman"/>
          <w:color w:val="0070C0"/>
          <w:shd w:val="clear" w:color="auto" w:fill="FCFCFC"/>
        </w:rPr>
        <w:t>html</w:t>
      </w:r>
      <w:proofErr w:type="spellEnd"/>
    </w:p>
    <w:p w:rsidR="0076277D" w:rsidRPr="001A0319" w:rsidRDefault="0076277D" w:rsidP="0076277D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color w:val="000000"/>
          <w:shd w:val="clear" w:color="auto" w:fill="FFFFFF"/>
        </w:rPr>
        <w:t>Банковское дело. Управление и технологии [Электронный ресурс] : учебник для студентов вузов, обучающихся по экономическим специальностям / ред. А. М. Тавасиев. — 3-е изд. — Электрон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М.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FFFFF"/>
        </w:rPr>
        <w:t xml:space="preserve"> ЮНИТИ-ДАНА, 2017. — 663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FFFFF"/>
        </w:rPr>
        <w:t xml:space="preserve">. —Режим доступа: </w:t>
      </w:r>
      <w:hyperlink r:id="rId9" w:history="1">
        <w:r w:rsidRPr="001A0319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http://www.iprbookshop.ru/71190.html</w:t>
        </w:r>
      </w:hyperlink>
    </w:p>
    <w:p w:rsidR="0076277D" w:rsidRPr="001A0319" w:rsidRDefault="0076277D" w:rsidP="0076277D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Унанян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И.Р. Банковское дело [Электронный ресурс]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учебное пособие для студентов высших учебных заведений и слушателей, получающих второе высшее образование / И.Р.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Унанян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. — Электрон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екстовые данные. — Тамбов: Тамбовский государственный технический университет, ЭБС АСВ, 2015. — 109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. —Режим доступа: </w:t>
      </w:r>
      <w:hyperlink r:id="rId10" w:history="1">
        <w:r w:rsidRPr="001A0319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http://www.iprbookshop.ru/64071.html</w:t>
        </w:r>
      </w:hyperlink>
    </w:p>
    <w:p w:rsidR="0076277D" w:rsidRPr="001A0319" w:rsidRDefault="0076277D" w:rsidP="0076277D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Организация деятельности коммерческого банка [Электронный ресурс]: учебное пособие/ Е.М.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Джурбина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[и др.].— Электрон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екстовые данные.— Ставрополь: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Северо-Кавказский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 федеральный университет, 2015.— 178 </w:t>
      </w:r>
      <w:proofErr w:type="spellStart"/>
      <w:r w:rsidRPr="001A0319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1A0319">
        <w:rPr>
          <w:rFonts w:ascii="Times New Roman" w:hAnsi="Times New Roman" w:cs="Times New Roman"/>
          <w:color w:val="000000"/>
          <w:shd w:val="clear" w:color="auto" w:fill="FCFCFC"/>
        </w:rPr>
        <w:t xml:space="preserve">.— Режим доступа: </w:t>
      </w:r>
      <w:r w:rsidRPr="001A0319">
        <w:rPr>
          <w:rFonts w:ascii="Times New Roman" w:hAnsi="Times New Roman" w:cs="Times New Roman"/>
          <w:color w:val="0070C0"/>
          <w:shd w:val="clear" w:color="auto" w:fill="FCFCFC"/>
        </w:rPr>
        <w:t>http://www.iprbookshop.ru/62970.html</w:t>
      </w:r>
    </w:p>
    <w:sectPr w:rsidR="0076277D" w:rsidRPr="001A0319" w:rsidSect="006025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76C1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C605BE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FE5B8A"/>
    <w:multiLevelType w:val="hybridMultilevel"/>
    <w:tmpl w:val="EFA0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5C6"/>
    <w:rsid w:val="00010B16"/>
    <w:rsid w:val="001A0319"/>
    <w:rsid w:val="001C6821"/>
    <w:rsid w:val="00224EA3"/>
    <w:rsid w:val="00284AF8"/>
    <w:rsid w:val="00296C2C"/>
    <w:rsid w:val="002A1BE3"/>
    <w:rsid w:val="002B228D"/>
    <w:rsid w:val="004150C1"/>
    <w:rsid w:val="0052680D"/>
    <w:rsid w:val="00532A53"/>
    <w:rsid w:val="006025C6"/>
    <w:rsid w:val="006649B8"/>
    <w:rsid w:val="0076277D"/>
    <w:rsid w:val="008860D2"/>
    <w:rsid w:val="008D4DCD"/>
    <w:rsid w:val="0092139F"/>
    <w:rsid w:val="00977AA1"/>
    <w:rsid w:val="00A076D0"/>
    <w:rsid w:val="00A30AD9"/>
    <w:rsid w:val="00A435BE"/>
    <w:rsid w:val="00B635A9"/>
    <w:rsid w:val="00C213CA"/>
    <w:rsid w:val="00CA7376"/>
    <w:rsid w:val="00D1497C"/>
    <w:rsid w:val="00D648E1"/>
    <w:rsid w:val="00DA2514"/>
    <w:rsid w:val="00EB45C7"/>
    <w:rsid w:val="00F440FC"/>
    <w:rsid w:val="00F87703"/>
    <w:rsid w:val="00FB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A1"/>
    <w:rPr>
      <w:rFonts w:eastAsia="Times New Roman" w:cs="Calibri"/>
      <w:sz w:val="24"/>
      <w:szCs w:val="24"/>
      <w:lang w:eastAsia="en-US"/>
    </w:rPr>
  </w:style>
  <w:style w:type="paragraph" w:styleId="1">
    <w:name w:val="heading 1"/>
    <w:aliases w:val="Заголовок гл."/>
    <w:basedOn w:val="a"/>
    <w:next w:val="a"/>
    <w:link w:val="10"/>
    <w:uiPriority w:val="99"/>
    <w:qFormat/>
    <w:rsid w:val="006649B8"/>
    <w:pPr>
      <w:keepNext/>
      <w:spacing w:before="240"/>
      <w:jc w:val="center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. Знак"/>
    <w:basedOn w:val="a0"/>
    <w:link w:val="1"/>
    <w:uiPriority w:val="99"/>
    <w:rsid w:val="006649B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D4DCD"/>
    <w:pPr>
      <w:ind w:left="720"/>
    </w:pPr>
  </w:style>
  <w:style w:type="paragraph" w:styleId="a4">
    <w:name w:val="Balloon Text"/>
    <w:basedOn w:val="a"/>
    <w:link w:val="a5"/>
    <w:uiPriority w:val="99"/>
    <w:semiHidden/>
    <w:rsid w:val="00664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B63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60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802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487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/66020.html" TargetMode="External"/><Relationship Id="rId10" Type="http://schemas.openxmlformats.org/officeDocument/2006/relationships/hyperlink" Target="http://www.iprbookshop.ru/640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1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2018-01-10T06:32:00Z</dcterms:created>
  <dcterms:modified xsi:type="dcterms:W3CDTF">2020-10-13T08:23:00Z</dcterms:modified>
</cp:coreProperties>
</file>